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C1" w:rsidRDefault="0089095E" w:rsidP="007241C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212F5">
        <w:rPr>
          <w:rFonts w:ascii="Times New Roman" w:hAnsi="Times New Roman"/>
          <w:sz w:val="24"/>
          <w:szCs w:val="24"/>
        </w:rPr>
        <w:t xml:space="preserve">Протокол заочного тура Поволжской научно-практической конференции </w:t>
      </w:r>
      <w:proofErr w:type="gramStart"/>
      <w:r w:rsidRPr="00E212F5">
        <w:rPr>
          <w:rFonts w:ascii="Times New Roman" w:hAnsi="Times New Roman"/>
          <w:sz w:val="24"/>
          <w:szCs w:val="24"/>
        </w:rPr>
        <w:t>исследовательских</w:t>
      </w:r>
      <w:proofErr w:type="gramEnd"/>
      <w:r w:rsidRPr="00E212F5">
        <w:rPr>
          <w:rFonts w:ascii="Times New Roman" w:hAnsi="Times New Roman"/>
          <w:sz w:val="24"/>
          <w:szCs w:val="24"/>
        </w:rPr>
        <w:t xml:space="preserve">, </w:t>
      </w:r>
    </w:p>
    <w:p w:rsidR="0089095E" w:rsidRPr="00E212F5" w:rsidRDefault="0089095E" w:rsidP="007241C1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212F5">
        <w:rPr>
          <w:rFonts w:ascii="Times New Roman" w:hAnsi="Times New Roman"/>
          <w:sz w:val="24"/>
          <w:szCs w:val="24"/>
        </w:rPr>
        <w:t>проектных и творческих работ имени К. А. Валиев</w:t>
      </w:r>
      <w:proofErr w:type="gramStart"/>
      <w:r w:rsidRPr="00E212F5">
        <w:rPr>
          <w:rFonts w:ascii="Times New Roman" w:hAnsi="Times New Roman"/>
          <w:sz w:val="24"/>
          <w:szCs w:val="24"/>
        </w:rPr>
        <w:t>а</w:t>
      </w:r>
      <w:r w:rsidR="00E212F5" w:rsidRPr="00E212F5">
        <w:rPr>
          <w:rFonts w:ascii="Times New Roman" w:hAnsi="Times New Roman"/>
          <w:sz w:val="24"/>
          <w:szCs w:val="24"/>
        </w:rPr>
        <w:t>(</w:t>
      </w:r>
      <w:proofErr w:type="gramEnd"/>
      <w:r w:rsidR="00E212F5" w:rsidRPr="00E212F5">
        <w:rPr>
          <w:rFonts w:ascii="Times New Roman" w:hAnsi="Times New Roman"/>
          <w:sz w:val="24"/>
          <w:szCs w:val="24"/>
        </w:rPr>
        <w:t xml:space="preserve">секция русский </w:t>
      </w:r>
      <w:proofErr w:type="spellStart"/>
      <w:r w:rsidR="00E212F5" w:rsidRPr="00E212F5">
        <w:rPr>
          <w:rFonts w:ascii="Times New Roman" w:hAnsi="Times New Roman"/>
          <w:sz w:val="24"/>
          <w:szCs w:val="24"/>
        </w:rPr>
        <w:t>язык,литература</w:t>
      </w:r>
      <w:proofErr w:type="spellEnd"/>
      <w:r w:rsidR="00E212F5" w:rsidRPr="00E212F5">
        <w:rPr>
          <w:rFonts w:ascii="Times New Roman" w:hAnsi="Times New Roman"/>
          <w:sz w:val="24"/>
          <w:szCs w:val="24"/>
        </w:rPr>
        <w:t>)</w:t>
      </w:r>
    </w:p>
    <w:tbl>
      <w:tblPr>
        <w:tblStyle w:val="a3"/>
        <w:tblW w:w="14657" w:type="dxa"/>
        <w:tblInd w:w="-318" w:type="dxa"/>
        <w:tblLayout w:type="fixed"/>
        <w:tblLook w:val="04A0"/>
      </w:tblPr>
      <w:tblGrid>
        <w:gridCol w:w="710"/>
        <w:gridCol w:w="3969"/>
        <w:gridCol w:w="9128"/>
        <w:gridCol w:w="850"/>
      </w:tblGrid>
      <w:tr w:rsidR="000E1ECB" w:rsidRPr="00E212F5" w:rsidTr="000E1ECB">
        <w:trPr>
          <w:cantSplit/>
          <w:trHeight w:val="576"/>
        </w:trPr>
        <w:tc>
          <w:tcPr>
            <w:tcW w:w="71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Бабаниязова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Понятия «честь» и «предательство» в повести Н.Гоголя «Тарас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Бульба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>» и новелле П.Мериме «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Маттео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Фальконе»</w:t>
            </w: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Гребнева Ксения</w:t>
            </w:r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Растительный мир и его изображение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в романе А.С.Пушкина  «Евгений Онегин» </w:t>
            </w: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Екатерина Ильина</w:t>
            </w:r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Энциклопедия одного слова</w:t>
            </w: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ИскандароваФируза</w:t>
            </w:r>
            <w:proofErr w:type="spellEnd"/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Фоносемантический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стихотворенияА.С.Пушкина</w:t>
            </w:r>
            <w:proofErr w:type="spellEnd"/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«Няне» </w:t>
            </w: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Жандармова</w:t>
            </w:r>
            <w:proofErr w:type="spellEnd"/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Концепт «женщина» в русских и татарских пословицах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Гузель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Миннахметова</w:t>
            </w:r>
            <w:proofErr w:type="spellEnd"/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«Средства  художественной выразительности языка в повести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Лукмана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«Мустафа»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Нравственный аспект в повести  Виталия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Закруткина</w:t>
            </w:r>
            <w:proofErr w:type="spellEnd"/>
            <w:r w:rsidRPr="00E212F5">
              <w:rPr>
                <w:rFonts w:ascii="Times New Roman" w:hAnsi="Times New Roman"/>
                <w:sz w:val="24"/>
                <w:szCs w:val="24"/>
              </w:rPr>
              <w:t xml:space="preserve"> «Матерь человеческая»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Вилена </w:t>
            </w:r>
            <w:proofErr w:type="spellStart"/>
            <w:r w:rsidRPr="00E212F5">
              <w:rPr>
                <w:rFonts w:ascii="Times New Roman" w:hAnsi="Times New Roman"/>
                <w:sz w:val="24"/>
                <w:szCs w:val="24"/>
              </w:rPr>
              <w:t>Надинова</w:t>
            </w:r>
            <w:proofErr w:type="spellEnd"/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Старославянизмы в сказках А. С. Пушкина</w:t>
            </w: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0E1ECB" w:rsidRPr="00220BBE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BBE">
              <w:rPr>
                <w:rFonts w:ascii="Times New Roman" w:hAnsi="Times New Roman"/>
                <w:sz w:val="24"/>
                <w:szCs w:val="24"/>
              </w:rPr>
              <w:t>Салахутдинова</w:t>
            </w:r>
            <w:proofErr w:type="spellEnd"/>
            <w:r w:rsidRPr="00220BB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20BBE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1ECB" w:rsidRPr="00220BBE" w:rsidRDefault="000E1ECB" w:rsidP="00E212F5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220BBE">
              <w:rPr>
                <w:rFonts w:ascii="Times New Roman" w:hAnsi="Times New Roman"/>
                <w:sz w:val="24"/>
                <w:szCs w:val="24"/>
              </w:rPr>
              <w:t>Кутдусова</w:t>
            </w:r>
            <w:proofErr w:type="spellEnd"/>
            <w:r w:rsidRPr="00220BBE">
              <w:rPr>
                <w:rFonts w:ascii="Times New Roman" w:hAnsi="Times New Roman"/>
                <w:sz w:val="24"/>
                <w:szCs w:val="24"/>
              </w:rPr>
              <w:t xml:space="preserve"> Руслана</w:t>
            </w:r>
          </w:p>
        </w:tc>
        <w:tc>
          <w:tcPr>
            <w:tcW w:w="9128" w:type="dxa"/>
          </w:tcPr>
          <w:p w:rsidR="000E1ECB" w:rsidRPr="00220BBE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 Серебряного века и современная молодёжная мода</w:t>
            </w:r>
          </w:p>
          <w:p w:rsidR="000E1ECB" w:rsidRPr="00220BBE" w:rsidRDefault="000E1ECB" w:rsidP="00E212F5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8,11</w:t>
            </w:r>
          </w:p>
        </w:tc>
      </w:tr>
      <w:tr w:rsidR="000E1ECB" w:rsidRPr="00E212F5" w:rsidTr="000E1ECB">
        <w:trPr>
          <w:trHeight w:val="869"/>
        </w:trPr>
        <w:tc>
          <w:tcPr>
            <w:tcW w:w="710" w:type="dxa"/>
          </w:tcPr>
          <w:p w:rsidR="000E1ECB" w:rsidRPr="00E212F5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969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Кристина Скоробогатова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8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 xml:space="preserve">История родного края через судьбу татарской женщины 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в современной литературе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12F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0E1ECB" w:rsidRPr="00E212F5" w:rsidRDefault="000E1ECB" w:rsidP="00E212F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ECB" w:rsidRPr="007241C1" w:rsidTr="000E1ECB">
        <w:trPr>
          <w:trHeight w:val="869"/>
        </w:trPr>
        <w:tc>
          <w:tcPr>
            <w:tcW w:w="710" w:type="dxa"/>
          </w:tcPr>
          <w:p w:rsidR="000E1ECB" w:rsidRPr="007241C1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0E1ECB" w:rsidRPr="007241C1" w:rsidRDefault="000E1ECB" w:rsidP="007241C1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241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Алина Хасанова</w:t>
            </w:r>
          </w:p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128" w:type="dxa"/>
          </w:tcPr>
          <w:p w:rsidR="000E1ECB" w:rsidRPr="007241C1" w:rsidRDefault="000E1ECB" w:rsidP="007241C1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241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Роль библиотек в формировании культуры чтения младшего школьника</w:t>
            </w:r>
          </w:p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E1ECB" w:rsidRPr="007241C1" w:rsidTr="000E1ECB">
        <w:trPr>
          <w:trHeight w:val="869"/>
        </w:trPr>
        <w:tc>
          <w:tcPr>
            <w:tcW w:w="710" w:type="dxa"/>
          </w:tcPr>
          <w:p w:rsidR="000E1ECB" w:rsidRPr="007241C1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41C1">
              <w:rPr>
                <w:rFonts w:ascii="Times New Roman" w:hAnsi="Times New Roman"/>
                <w:color w:val="000000"/>
                <w:sz w:val="24"/>
                <w:szCs w:val="24"/>
              </w:rPr>
              <w:t>Хасаншин</w:t>
            </w:r>
            <w:proofErr w:type="spellEnd"/>
            <w:r w:rsidRPr="007241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41C1">
              <w:rPr>
                <w:rFonts w:ascii="Times New Roman" w:hAnsi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  <w:p w:rsidR="000E1ECB" w:rsidRPr="007241C1" w:rsidRDefault="000E1ECB" w:rsidP="007241C1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28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Знакомые «незнакомцы»?</w:t>
            </w:r>
          </w:p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(Семантика слова банить в словаре В.И. Даля и за его пределами)</w:t>
            </w:r>
          </w:p>
          <w:p w:rsidR="000E1ECB" w:rsidRPr="007241C1" w:rsidRDefault="000E1ECB" w:rsidP="007241C1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1ECB" w:rsidRPr="007241C1" w:rsidTr="000E1ECB">
        <w:trPr>
          <w:trHeight w:val="869"/>
        </w:trPr>
        <w:tc>
          <w:tcPr>
            <w:tcW w:w="710" w:type="dxa"/>
          </w:tcPr>
          <w:p w:rsidR="000E1ECB" w:rsidRPr="007241C1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 xml:space="preserve">Диана </w:t>
            </w:r>
            <w:proofErr w:type="spellStart"/>
            <w:r w:rsidRPr="007241C1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</w:p>
        </w:tc>
        <w:tc>
          <w:tcPr>
            <w:tcW w:w="9128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Образ Бабы Яги в русских народных сказках</w:t>
            </w:r>
          </w:p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241C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1ECB" w:rsidRPr="007241C1" w:rsidTr="000E1ECB">
        <w:trPr>
          <w:trHeight w:val="869"/>
        </w:trPr>
        <w:tc>
          <w:tcPr>
            <w:tcW w:w="710" w:type="dxa"/>
          </w:tcPr>
          <w:p w:rsidR="000E1ECB" w:rsidRPr="007241C1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Велена</w:t>
            </w:r>
          </w:p>
        </w:tc>
        <w:tc>
          <w:tcPr>
            <w:tcW w:w="9128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Старославянизм в сказках А.С.Пушкина </w:t>
            </w:r>
          </w:p>
        </w:tc>
        <w:tc>
          <w:tcPr>
            <w:tcW w:w="850" w:type="dxa"/>
          </w:tcPr>
          <w:p w:rsidR="000E1ECB" w:rsidRPr="007241C1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1ECB" w:rsidRPr="007241C1" w:rsidTr="000E1ECB">
        <w:trPr>
          <w:trHeight w:val="869"/>
        </w:trPr>
        <w:tc>
          <w:tcPr>
            <w:tcW w:w="710" w:type="dxa"/>
          </w:tcPr>
          <w:p w:rsidR="000E1ECB" w:rsidRDefault="000E1ECB" w:rsidP="000E1ECB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0E1ECB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Мансурова Наталья </w:t>
            </w:r>
          </w:p>
        </w:tc>
        <w:tc>
          <w:tcPr>
            <w:tcW w:w="9128" w:type="dxa"/>
          </w:tcPr>
          <w:p w:rsidR="000E1ECB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Природа источник вдохновения </w:t>
            </w:r>
          </w:p>
        </w:tc>
        <w:tc>
          <w:tcPr>
            <w:tcW w:w="850" w:type="dxa"/>
          </w:tcPr>
          <w:p w:rsidR="000E1ECB" w:rsidRDefault="000E1ECB" w:rsidP="007241C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686656" w:rsidRPr="007241C1" w:rsidRDefault="000E1ECB" w:rsidP="007241C1">
      <w:pPr>
        <w:pStyle w:val="a7"/>
        <w:rPr>
          <w:rFonts w:ascii="Times New Roman" w:hAnsi="Times New Roman"/>
          <w:sz w:val="24"/>
          <w:szCs w:val="24"/>
        </w:rPr>
      </w:pPr>
    </w:p>
    <w:sectPr w:rsidR="00686656" w:rsidRPr="007241C1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56B31"/>
    <w:multiLevelType w:val="hybridMultilevel"/>
    <w:tmpl w:val="20FC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80E78"/>
    <w:rsid w:val="00092B6C"/>
    <w:rsid w:val="000B1A22"/>
    <w:rsid w:val="000C6B88"/>
    <w:rsid w:val="000E1ECB"/>
    <w:rsid w:val="000F05CE"/>
    <w:rsid w:val="00137F45"/>
    <w:rsid w:val="001E680B"/>
    <w:rsid w:val="00205AB0"/>
    <w:rsid w:val="00220BBE"/>
    <w:rsid w:val="002613C4"/>
    <w:rsid w:val="00280383"/>
    <w:rsid w:val="003107DF"/>
    <w:rsid w:val="00363677"/>
    <w:rsid w:val="00384344"/>
    <w:rsid w:val="0042179C"/>
    <w:rsid w:val="0043161D"/>
    <w:rsid w:val="00457833"/>
    <w:rsid w:val="00477AE3"/>
    <w:rsid w:val="004D74AD"/>
    <w:rsid w:val="004E2254"/>
    <w:rsid w:val="004E2342"/>
    <w:rsid w:val="00522D12"/>
    <w:rsid w:val="005311A6"/>
    <w:rsid w:val="00603DE6"/>
    <w:rsid w:val="00653813"/>
    <w:rsid w:val="006A2219"/>
    <w:rsid w:val="00707DCE"/>
    <w:rsid w:val="007241C1"/>
    <w:rsid w:val="0072698E"/>
    <w:rsid w:val="00733B86"/>
    <w:rsid w:val="007A51F5"/>
    <w:rsid w:val="0082198E"/>
    <w:rsid w:val="008259F2"/>
    <w:rsid w:val="00830BD0"/>
    <w:rsid w:val="00845266"/>
    <w:rsid w:val="0089095E"/>
    <w:rsid w:val="008A30EF"/>
    <w:rsid w:val="00976AD7"/>
    <w:rsid w:val="00997964"/>
    <w:rsid w:val="009B376A"/>
    <w:rsid w:val="009C6C10"/>
    <w:rsid w:val="00A72A3C"/>
    <w:rsid w:val="00AC1FCB"/>
    <w:rsid w:val="00AC7DED"/>
    <w:rsid w:val="00AD2CE6"/>
    <w:rsid w:val="00B05113"/>
    <w:rsid w:val="00B104BB"/>
    <w:rsid w:val="00B136F9"/>
    <w:rsid w:val="00B30D10"/>
    <w:rsid w:val="00B4003C"/>
    <w:rsid w:val="00BB048A"/>
    <w:rsid w:val="00BB75D7"/>
    <w:rsid w:val="00C211BF"/>
    <w:rsid w:val="00C6206C"/>
    <w:rsid w:val="00CA4846"/>
    <w:rsid w:val="00CD663C"/>
    <w:rsid w:val="00CF2510"/>
    <w:rsid w:val="00DB5EE6"/>
    <w:rsid w:val="00DE6EFE"/>
    <w:rsid w:val="00E212F5"/>
    <w:rsid w:val="00E963BF"/>
    <w:rsid w:val="00ED47B0"/>
    <w:rsid w:val="00EE6FE1"/>
    <w:rsid w:val="00EF2011"/>
    <w:rsid w:val="00F202CB"/>
    <w:rsid w:val="00F461AD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Стиль1"/>
    <w:basedOn w:val="a"/>
    <w:rsid w:val="008259F2"/>
    <w:pPr>
      <w:spacing w:after="0" w:line="360" w:lineRule="auto"/>
      <w:ind w:firstLine="709"/>
      <w:jc w:val="both"/>
    </w:pPr>
    <w:rPr>
      <w:rFonts w:ascii="Times New Roman" w:eastAsia="Times New Roman" w:hAnsi="Times New Roman"/>
      <w:color w:val="000000"/>
      <w:kern w:val="28"/>
      <w:sz w:val="28"/>
      <w:szCs w:val="20"/>
      <w:lang w:eastAsia="ru-RU"/>
    </w:rPr>
  </w:style>
  <w:style w:type="paragraph" w:styleId="a7">
    <w:name w:val="No Spacing"/>
    <w:uiPriority w:val="1"/>
    <w:qFormat/>
    <w:rsid w:val="00E212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72F29-4749-4847-B891-6F465F436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3</cp:revision>
  <dcterms:created xsi:type="dcterms:W3CDTF">2019-02-21T07:22:00Z</dcterms:created>
  <dcterms:modified xsi:type="dcterms:W3CDTF">2019-02-22T06:21:00Z</dcterms:modified>
</cp:coreProperties>
</file>